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74F64" w:rsidR="00174F64" w:rsidP="00174F64" w:rsidRDefault="00174F64" w14:paraId="52546497" w14:textId="77777777">
      <w:pPr>
        <w:rPr>
          <w:b/>
          <w:sz w:val="32"/>
          <w:szCs w:val="32"/>
        </w:rPr>
      </w:pPr>
      <w:r w:rsidRPr="00174F64">
        <w:rPr>
          <w:b/>
          <w:sz w:val="32"/>
          <w:szCs w:val="32"/>
        </w:rPr>
        <w:t>Regional Joint Occupational Health and Safety Committee</w:t>
      </w:r>
    </w:p>
    <w:p w:rsidRPr="00174F64" w:rsidR="00174F64" w:rsidP="00174F64" w:rsidRDefault="00174F64" w14:paraId="0AA3D30B" w14:textId="77777777">
      <w:pPr>
        <w:rPr>
          <w:b/>
          <w:sz w:val="32"/>
          <w:szCs w:val="32"/>
        </w:rPr>
      </w:pPr>
      <w:r w:rsidRPr="00174F64">
        <w:rPr>
          <w:b/>
          <w:sz w:val="32"/>
          <w:szCs w:val="32"/>
        </w:rPr>
        <w:t>Terms of Reference</w:t>
      </w:r>
    </w:p>
    <w:p w:rsidRPr="00174F64" w:rsidR="00174F64" w:rsidP="00174F64" w:rsidRDefault="00174F64" w14:paraId="49E40CD6" w14:textId="77777777">
      <w:pPr>
        <w:rPr>
          <w:b/>
          <w:sz w:val="32"/>
          <w:szCs w:val="32"/>
        </w:rPr>
      </w:pPr>
    </w:p>
    <w:p w:rsidRPr="00174F64" w:rsidR="00174F64" w:rsidP="00174F64" w:rsidRDefault="00174F64" w14:paraId="4CCD3E4A" w14:textId="77777777">
      <w:pPr>
        <w:rPr>
          <w:b/>
          <w:u w:val="single"/>
        </w:rPr>
      </w:pPr>
      <w:smartTag w:uri="urn:schemas-microsoft-com:office:smarttags" w:element="place">
        <w:r w:rsidRPr="00174F64">
          <w:rPr>
            <w:b/>
            <w:u w:val="single"/>
          </w:rPr>
          <w:t>Mission</w:t>
        </w:r>
      </w:smartTag>
      <w:r w:rsidRPr="00174F64">
        <w:rPr>
          <w:b/>
          <w:u w:val="single"/>
        </w:rPr>
        <w:t xml:space="preserve"> Statement</w:t>
      </w:r>
    </w:p>
    <w:p w:rsidRPr="00174F64" w:rsidR="00174F64" w:rsidP="00174F64" w:rsidRDefault="00174F64" w14:paraId="78DB80D6" w14:textId="77777777">
      <w:r w:rsidRPr="00174F64">
        <w:t>To provide employees with safe and healthy workplaces and to encourage an environment free of recognized harm for each student and visitor to our facilities.</w:t>
      </w:r>
    </w:p>
    <w:p w:rsidRPr="00174F64" w:rsidR="00174F64" w:rsidP="00174F64" w:rsidRDefault="00174F64" w14:paraId="17EA776C" w14:textId="77777777"/>
    <w:p w:rsidRPr="00174F64" w:rsidR="00174F64" w:rsidP="00174F64" w:rsidRDefault="00174F64" w14:paraId="18F43072" w14:textId="77777777">
      <w:pPr>
        <w:rPr>
          <w:b/>
          <w:u w:val="single"/>
        </w:rPr>
      </w:pPr>
      <w:r w:rsidRPr="00174F64">
        <w:rPr>
          <w:b/>
          <w:u w:val="single"/>
        </w:rPr>
        <w:t>Membership</w:t>
      </w:r>
    </w:p>
    <w:p w:rsidRPr="00174F64" w:rsidR="00174F64" w:rsidP="00174F64" w:rsidRDefault="00174F64" w14:paraId="6AF34075" w14:textId="1862A737">
      <w:r w:rsidR="00174F64">
        <w:rPr/>
        <w:t>The committee shall be com</w:t>
      </w:r>
      <w:r w:rsidR="005275F9">
        <w:rPr/>
        <w:t>posed of the SSRCE</w:t>
      </w:r>
      <w:r w:rsidR="00CE41BF">
        <w:rPr/>
        <w:t xml:space="preserve"> </w:t>
      </w:r>
      <w:r w:rsidR="00174F64">
        <w:rPr/>
        <w:t>Health and Safety Manager, Director of Human Resources and Director of Operations, as well as employee representatives from NS</w:t>
      </w:r>
      <w:r w:rsidR="005275F9">
        <w:rPr/>
        <w:t xml:space="preserve">TU, NSGEU, SEIU, CUPE, </w:t>
      </w:r>
      <w:r w:rsidR="00C070C8">
        <w:rPr/>
        <w:t xml:space="preserve">PSAANS, </w:t>
      </w:r>
      <w:r w:rsidR="005275F9">
        <w:rPr/>
        <w:t>and the N</w:t>
      </w:r>
      <w:r w:rsidR="00174F64">
        <w:rPr/>
        <w:t>on-</w:t>
      </w:r>
      <w:r w:rsidR="005275F9">
        <w:rPr/>
        <w:t>U</w:t>
      </w:r>
      <w:r w:rsidR="009F18C2">
        <w:rPr/>
        <w:t>nion employee groups. Members</w:t>
      </w:r>
      <w:r w:rsidR="00174F64">
        <w:rPr/>
        <w:t xml:space="preserve"> should b</w:t>
      </w:r>
      <w:r w:rsidR="009F18C2">
        <w:rPr/>
        <w:t xml:space="preserve">e </w:t>
      </w:r>
      <w:r w:rsidR="00174F64">
        <w:rPr/>
        <w:t xml:space="preserve">prepared to commit to two </w:t>
      </w:r>
      <w:r w:rsidR="6D2CE935">
        <w:rPr/>
        <w:t>years' service</w:t>
      </w:r>
      <w:r w:rsidR="00174F64">
        <w:rPr/>
        <w:t xml:space="preserve"> on the committee.</w:t>
      </w:r>
    </w:p>
    <w:p w:rsidRPr="00174F64" w:rsidR="00174F64" w:rsidP="00174F64" w:rsidRDefault="00174F64" w14:paraId="10FCA771" w14:textId="77777777"/>
    <w:p w:rsidRPr="00174F64" w:rsidR="00174F64" w:rsidP="00174F64" w:rsidRDefault="00174F64" w14:paraId="47B052EC" w14:textId="77777777">
      <w:pPr>
        <w:rPr>
          <w:b/>
          <w:u w:val="single"/>
        </w:rPr>
      </w:pPr>
      <w:r w:rsidRPr="00174F64">
        <w:rPr>
          <w:b/>
          <w:u w:val="single"/>
        </w:rPr>
        <w:t>Chair</w:t>
      </w:r>
    </w:p>
    <w:p w:rsidR="00174F64" w:rsidP="00174F64" w:rsidRDefault="00CE41BF" w14:paraId="5269FC67" w14:textId="77777777">
      <w:r>
        <w:t>The Health and Safety Manager will chair, unless deemed otherwise</w:t>
      </w:r>
      <w:r w:rsidRPr="00174F64" w:rsidR="00174F64">
        <w:t xml:space="preserve"> by the </w:t>
      </w:r>
      <w:r>
        <w:t>co</w:t>
      </w:r>
      <w:r w:rsidRPr="00174F64" w:rsidR="00174F64">
        <w:t>mmittee</w:t>
      </w:r>
      <w:r w:rsidR="00174F64">
        <w:t>. The chair will be responsible, in consultation with committee members, of setting meeting dates, locations, content of meetings agendas as well as facilitating committee meetings.</w:t>
      </w:r>
    </w:p>
    <w:p w:rsidR="00174F64" w:rsidP="00174F64" w:rsidRDefault="00174F64" w14:paraId="4704DEFF" w14:textId="77777777"/>
    <w:p w:rsidRPr="002D713D" w:rsidR="00174F64" w:rsidP="00174F64" w:rsidRDefault="0048163F" w14:paraId="20EBC5D7" w14:textId="77777777">
      <w:pPr>
        <w:rPr>
          <w:b/>
          <w:u w:val="single"/>
        </w:rPr>
      </w:pPr>
      <w:r>
        <w:rPr>
          <w:b/>
          <w:u w:val="single"/>
        </w:rPr>
        <w:t>Recorder</w:t>
      </w:r>
    </w:p>
    <w:p w:rsidR="00174F64" w:rsidP="00174F64" w:rsidRDefault="00174F64" w14:paraId="10117D7C" w14:textId="77777777">
      <w:r>
        <w:t xml:space="preserve">A </w:t>
      </w:r>
      <w:r w:rsidR="0048163F">
        <w:t>recorder</w:t>
      </w:r>
      <w:r>
        <w:t xml:space="preserve"> shall be selected annually by the members of the committee. The </w:t>
      </w:r>
      <w:r w:rsidR="0048163F">
        <w:t xml:space="preserve">recorder </w:t>
      </w:r>
      <w:r>
        <w:t xml:space="preserve">will be responsible for maintaining official minutes of committee meetings and activities. Minutes of meetings shall be distributed within two weeks of meetings. Also, the </w:t>
      </w:r>
      <w:r w:rsidR="0048163F">
        <w:t>recorder s</w:t>
      </w:r>
      <w:r>
        <w:t xml:space="preserve">hall maintain the committee minutes that shall be passed on to subsequent </w:t>
      </w:r>
      <w:r w:rsidR="0048163F">
        <w:t>recorders</w:t>
      </w:r>
      <w:r>
        <w:t>.</w:t>
      </w:r>
    </w:p>
    <w:p w:rsidR="00174F64" w:rsidP="00174F64" w:rsidRDefault="00174F64" w14:paraId="0A07B041" w14:textId="77777777"/>
    <w:p w:rsidRPr="002D713D" w:rsidR="00174F64" w:rsidP="00174F64" w:rsidRDefault="00174F64" w14:paraId="6401558C" w14:textId="77777777">
      <w:pPr>
        <w:rPr>
          <w:b/>
          <w:u w:val="single"/>
        </w:rPr>
      </w:pPr>
      <w:r w:rsidRPr="002D713D">
        <w:rPr>
          <w:b/>
          <w:u w:val="single"/>
        </w:rPr>
        <w:t>Outcomes</w:t>
      </w:r>
    </w:p>
    <w:p w:rsidR="00174F64" w:rsidP="00174F64" w:rsidRDefault="00174F64" w14:paraId="223BD4F2" w14:textId="77777777">
      <w:r>
        <w:t>Specific outcomes for the committee shall be established annually at the May meeting.</w:t>
      </w:r>
    </w:p>
    <w:p w:rsidR="00174F64" w:rsidP="00174F64" w:rsidRDefault="00174F64" w14:paraId="6C650FC5" w14:textId="77777777"/>
    <w:p w:rsidRPr="002D713D" w:rsidR="00174F64" w:rsidP="00174F64" w:rsidRDefault="00174F64" w14:paraId="7C1AD9D2" w14:textId="77777777">
      <w:pPr>
        <w:rPr>
          <w:b/>
          <w:u w:val="single"/>
        </w:rPr>
      </w:pPr>
      <w:r w:rsidRPr="002D713D">
        <w:rPr>
          <w:b/>
          <w:u w:val="single"/>
        </w:rPr>
        <w:t>Decision Making</w:t>
      </w:r>
    </w:p>
    <w:p w:rsidR="00174F64" w:rsidP="00174F64" w:rsidRDefault="00174F64" w14:paraId="2D2344CD" w14:textId="77777777">
      <w:r>
        <w:t>Decisions of the committee shall be made on the basis of consensus.</w:t>
      </w:r>
    </w:p>
    <w:p w:rsidR="00174F64" w:rsidP="00174F64" w:rsidRDefault="00174F64" w14:paraId="3D133B86" w14:textId="77777777"/>
    <w:p w:rsidRPr="002D713D" w:rsidR="00174F64" w:rsidP="00174F64" w:rsidRDefault="00174F64" w14:paraId="25DF4F5C" w14:textId="77777777">
      <w:pPr>
        <w:rPr>
          <w:b/>
          <w:u w:val="single"/>
        </w:rPr>
      </w:pPr>
      <w:r w:rsidRPr="002D713D">
        <w:rPr>
          <w:b/>
          <w:u w:val="single"/>
        </w:rPr>
        <w:t>Quorum</w:t>
      </w:r>
    </w:p>
    <w:p w:rsidRPr="00716F58" w:rsidR="00174F64" w:rsidP="00174F64" w:rsidRDefault="00B75B8D" w14:paraId="02F4416F" w14:textId="77777777">
      <w:r w:rsidRPr="00716F58">
        <w:t xml:space="preserve">Four </w:t>
      </w:r>
      <w:r w:rsidRPr="00716F58" w:rsidR="00174F64">
        <w:t>members</w:t>
      </w:r>
      <w:r w:rsidR="00716F58">
        <w:t xml:space="preserve"> of the committee</w:t>
      </w:r>
      <w:r w:rsidRPr="00716F58">
        <w:t xml:space="preserve"> (a minimum of 2 must be employee representatives a</w:t>
      </w:r>
      <w:r w:rsidR="00716F58">
        <w:t xml:space="preserve">nd 1 management representative) </w:t>
      </w:r>
      <w:r w:rsidRPr="00716F58" w:rsidR="00174F64">
        <w:t>shall constitute a quorum.</w:t>
      </w:r>
    </w:p>
    <w:p w:rsidR="00174F64" w:rsidP="00174F64" w:rsidRDefault="00174F64" w14:paraId="6F7EFDF6" w14:textId="77777777"/>
    <w:p w:rsidRPr="002D713D" w:rsidR="00174F64" w:rsidP="29A2C51C" w:rsidRDefault="00174F64" w14:paraId="3D523169" w14:textId="3012245B">
      <w:pPr>
        <w:rPr>
          <w:b w:val="1"/>
          <w:bCs w:val="1"/>
          <w:u w:val="single"/>
        </w:rPr>
      </w:pPr>
    </w:p>
    <w:p w:rsidRPr="002D713D" w:rsidR="00174F64" w:rsidP="00174F64" w:rsidRDefault="00174F64" w14:paraId="4E66F186" w14:textId="27065178">
      <w:pPr/>
      <w:r>
        <w:br w:type="page"/>
      </w:r>
    </w:p>
    <w:p w:rsidRPr="002D713D" w:rsidR="00174F64" w:rsidP="29A2C51C" w:rsidRDefault="00174F64" w14:paraId="75E1C0E0" w14:textId="20E7C8E8">
      <w:pPr>
        <w:pStyle w:val="Normal"/>
        <w:rPr>
          <w:b w:val="1"/>
          <w:bCs w:val="1"/>
          <w:u w:val="single"/>
        </w:rPr>
      </w:pPr>
      <w:r w:rsidRPr="29A2C51C" w:rsidR="00174F64">
        <w:rPr>
          <w:b w:val="1"/>
          <w:bCs w:val="1"/>
          <w:u w:val="single"/>
        </w:rPr>
        <w:t>Meeting Frequency and Schedule</w:t>
      </w:r>
    </w:p>
    <w:p w:rsidRPr="00716F58" w:rsidR="00174F64" w:rsidP="00174F64" w:rsidRDefault="00174F64" w14:paraId="70B1418A" w14:textId="77777777">
      <w:r w:rsidR="00174F64">
        <w:rPr/>
        <w:t>The committee shall normally meet quarterly for one day on a date established by the chair in consultation with the committee members.</w:t>
      </w:r>
      <w:r w:rsidR="00B75B8D">
        <w:rPr/>
        <w:t xml:space="preserve">  </w:t>
      </w:r>
      <w:r w:rsidR="00174F64">
        <w:rPr/>
        <w:t>Meetings will normally be in the months of Septemb</w:t>
      </w:r>
      <w:r w:rsidR="00B75B8D">
        <w:rPr/>
        <w:t>er, Novemb</w:t>
      </w:r>
      <w:r w:rsidR="00B75B8D">
        <w:rPr/>
        <w:t xml:space="preserve">er, February, and May, with dates for each upcoming school year set in May.  </w:t>
      </w:r>
    </w:p>
    <w:p w:rsidR="29A2C51C" w:rsidP="29A2C51C" w:rsidRDefault="29A2C51C" w14:paraId="230762E3" w14:textId="6F185185">
      <w:pPr>
        <w:rPr>
          <w:b w:val="1"/>
          <w:bCs w:val="1"/>
          <w:u w:val="single"/>
        </w:rPr>
      </w:pPr>
    </w:p>
    <w:p w:rsidRPr="002D713D" w:rsidR="00174F64" w:rsidP="29A2C51C" w:rsidRDefault="00174F64" w14:paraId="4CDA396C" w14:textId="361A75D1">
      <w:pPr>
        <w:rPr>
          <w:b w:val="1"/>
          <w:bCs w:val="1"/>
          <w:u w:val="single"/>
        </w:rPr>
      </w:pPr>
      <w:r w:rsidRPr="29A2C51C" w:rsidR="00174F64">
        <w:rPr>
          <w:b w:val="1"/>
          <w:bCs w:val="1"/>
          <w:u w:val="single"/>
        </w:rPr>
        <w:t>Reporting Process</w:t>
      </w:r>
    </w:p>
    <w:p w:rsidR="00174F64" w:rsidP="00174F64" w:rsidRDefault="00174F64" w14:paraId="6AD9B1DC" w14:textId="77777777">
      <w:r>
        <w:t xml:space="preserve">The committee shall prepare </w:t>
      </w:r>
      <w:r w:rsidR="005275F9">
        <w:t xml:space="preserve">and provide </w:t>
      </w:r>
      <w:r>
        <w:t>an annual repo</w:t>
      </w:r>
      <w:r w:rsidR="005275F9">
        <w:t>rt to the Regional Executive Director of Education</w:t>
      </w:r>
      <w:r>
        <w:t xml:space="preserve"> in June.</w:t>
      </w:r>
    </w:p>
    <w:p w:rsidR="00174F64" w:rsidP="00174F64" w:rsidRDefault="00174F64" w14:paraId="3C8925A8" w14:textId="77777777"/>
    <w:p w:rsidR="00174F64" w:rsidP="00174F64" w:rsidRDefault="00174F64" w14:paraId="747664B0" w14:textId="77777777">
      <w:r>
        <w:t>The com</w:t>
      </w:r>
      <w:r w:rsidR="005275F9">
        <w:t xml:space="preserve">mittee will report to the Regional Executive Director of Education </w:t>
      </w:r>
      <w:r>
        <w:t>as necessary or as requested on particular issues from time to time.</w:t>
      </w:r>
    </w:p>
    <w:p w:rsidR="00174F64" w:rsidP="00174F64" w:rsidRDefault="00174F64" w14:paraId="7D0198CA" w14:textId="77777777"/>
    <w:p w:rsidRPr="002D713D" w:rsidR="00174F64" w:rsidP="00174F64" w:rsidRDefault="00174F64" w14:paraId="414F6A1B" w14:textId="77777777">
      <w:pPr>
        <w:rPr>
          <w:b/>
          <w:u w:val="single"/>
        </w:rPr>
      </w:pPr>
      <w:r w:rsidRPr="002D713D">
        <w:rPr>
          <w:b/>
          <w:u w:val="single"/>
        </w:rPr>
        <w:t>Responsibilities</w:t>
      </w:r>
    </w:p>
    <w:p w:rsidR="00174F64" w:rsidP="00174F64" w:rsidRDefault="00174F64" w14:paraId="1EA656DE" w14:textId="77777777"/>
    <w:p w:rsidR="00174F64" w:rsidP="00174F64" w:rsidRDefault="005275F9" w14:paraId="6E5F39F1" w14:textId="77777777">
      <w:pPr>
        <w:numPr>
          <w:ilvl w:val="0"/>
          <w:numId w:val="1"/>
        </w:numPr>
        <w:tabs>
          <w:tab w:val="clear" w:pos="2340"/>
          <w:tab w:val="num" w:pos="1440"/>
        </w:tabs>
        <w:ind w:left="1440" w:hanging="720"/>
      </w:pPr>
      <w:r>
        <w:t xml:space="preserve">To review the region’s </w:t>
      </w:r>
      <w:r w:rsidR="00174F64">
        <w:t>Occupational Health and Safety (OHS) policy on an annual basis.</w:t>
      </w:r>
    </w:p>
    <w:p w:rsidR="00174F64" w:rsidP="29A2C51C" w:rsidRDefault="00174F64" w14:paraId="707F6777" w14:textId="4489D9A5">
      <w:pPr>
        <w:numPr>
          <w:ilvl w:val="0"/>
          <w:numId w:val="1"/>
        </w:numPr>
        <w:tabs>
          <w:tab w:val="clear" w:pos="2340"/>
          <w:tab w:val="num" w:pos="1440"/>
        </w:tabs>
        <w:ind w:left="1440" w:hanging="720"/>
        <w:rPr/>
      </w:pPr>
      <w:r w:rsidR="00174F64">
        <w:rPr/>
        <w:t xml:space="preserve">To </w:t>
      </w:r>
      <w:r w:rsidR="00341579">
        <w:rPr/>
        <w:t xml:space="preserve">continuously </w:t>
      </w:r>
      <w:r w:rsidR="00174F64">
        <w:rPr/>
        <w:t xml:space="preserve">review </w:t>
      </w:r>
      <w:r w:rsidR="00341579">
        <w:rPr/>
        <w:t>sections of the Occupa</w:t>
      </w:r>
      <w:r w:rsidR="009F18C2">
        <w:rPr/>
        <w:t>tional Health and Safety (OHS) Program M</w:t>
      </w:r>
      <w:r w:rsidR="00341579">
        <w:rPr/>
        <w:t>anual, especially associated with Annual Outcomes.</w:t>
      </w:r>
    </w:p>
    <w:p w:rsidR="00174F64" w:rsidP="29A2C51C" w:rsidRDefault="00174F64" w14:paraId="4372C47F" w14:textId="669D3E81">
      <w:pPr>
        <w:numPr>
          <w:ilvl w:val="0"/>
          <w:numId w:val="1"/>
        </w:numPr>
        <w:tabs>
          <w:tab w:val="clear" w:pos="2340"/>
          <w:tab w:val="num" w:pos="1440"/>
        </w:tabs>
        <w:ind w:left="1440" w:hanging="720"/>
        <w:rPr/>
      </w:pPr>
      <w:r w:rsidR="00174F64">
        <w:rPr/>
        <w:t xml:space="preserve">To </w:t>
      </w:r>
      <w:r w:rsidR="00174F64">
        <w:rPr/>
        <w:t>establish</w:t>
      </w:r>
      <w:r w:rsidR="00174F64">
        <w:rPr/>
        <w:t xml:space="preserve"> the committee outcomes on an annual basis.</w:t>
      </w:r>
    </w:p>
    <w:p w:rsidR="00174F64" w:rsidP="29A2C51C" w:rsidRDefault="00174F64" w14:paraId="364C449F" w14:textId="64D3D559">
      <w:pPr>
        <w:numPr>
          <w:ilvl w:val="0"/>
          <w:numId w:val="1"/>
        </w:numPr>
        <w:tabs>
          <w:tab w:val="clear" w:pos="2340"/>
          <w:tab w:val="num" w:pos="1440"/>
        </w:tabs>
        <w:ind w:left="1440" w:hanging="720"/>
        <w:rPr/>
      </w:pPr>
      <w:r w:rsidR="00341579">
        <w:rPr/>
        <w:t>To make recommendations to Management</w:t>
      </w:r>
      <w:r w:rsidR="00174F64">
        <w:rPr/>
        <w:t xml:space="preserve"> on OHS issues of a regional nature.</w:t>
      </w:r>
    </w:p>
    <w:p w:rsidR="00174F64" w:rsidP="29A2C51C" w:rsidRDefault="00174F64" w14:paraId="1F27B089" w14:textId="7EEBC0F7">
      <w:pPr>
        <w:numPr>
          <w:ilvl w:val="0"/>
          <w:numId w:val="1"/>
        </w:numPr>
        <w:tabs>
          <w:tab w:val="clear" w:pos="2340"/>
          <w:tab w:val="num" w:pos="1440"/>
        </w:tabs>
        <w:ind w:left="1440" w:hanging="720"/>
        <w:rPr/>
      </w:pPr>
      <w:r w:rsidR="00174F64">
        <w:rPr/>
        <w:t>To review OHS issues in a proactive manner.</w:t>
      </w:r>
    </w:p>
    <w:p w:rsidR="00174F64" w:rsidP="00174F64" w:rsidRDefault="00174F64" w14:paraId="50AC350F" w14:textId="77777777">
      <w:pPr>
        <w:tabs>
          <w:tab w:val="num" w:pos="1440"/>
        </w:tabs>
        <w:ind w:left="1440" w:hanging="1620"/>
      </w:pPr>
    </w:p>
    <w:p w:rsidRPr="00174F64" w:rsidR="00AA1D28" w:rsidP="00174F64" w:rsidRDefault="00AA1D28" w14:paraId="797C709D" w14:textId="77777777"/>
    <w:sectPr w:rsidRPr="00174F64" w:rsidR="00AA1D28" w:rsidSect="00E36617">
      <w:headerReference w:type="default" r:id="rId8"/>
      <w:footerReference w:type="default" r:id="rId9"/>
      <w:pgSz w:w="12240" w:h="15840" w:orient="portrait"/>
      <w:pgMar w:top="576" w:right="1800" w:bottom="576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15D0E" w:rsidRDefault="00215D0E" w14:paraId="38EDA780" w14:textId="77777777">
      <w:r>
        <w:separator/>
      </w:r>
    </w:p>
  </w:endnote>
  <w:endnote w:type="continuationSeparator" w:id="0">
    <w:p w:rsidR="00215D0E" w:rsidRDefault="00215D0E" w14:paraId="774B7CB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14DCA" w:rsidRDefault="00D14DCA" w14:paraId="0A9CE69A" w14:textId="77777777">
    <w:pPr>
      <w:pStyle w:val="Footer"/>
      <w:pBdr>
        <w:bottom w:val="single" w:color="auto" w:sz="12" w:space="1"/>
      </w:pBdr>
    </w:pPr>
  </w:p>
  <w:p w:rsidRPr="00E36617" w:rsidR="00D14DCA" w:rsidP="29A2C51C" w:rsidRDefault="00D14DCA" w14:paraId="404761C9" w14:textId="77777777">
    <w:pPr>
      <w:pStyle w:val="Footer"/>
      <w:ind w:firstLine="0"/>
      <w:jc w:val="right"/>
      <w:rPr>
        <w:sz w:val="20"/>
        <w:szCs w:val="20"/>
      </w:rPr>
    </w:pPr>
    <w:r w:rsidRPr="00E36617" w:rsidR="29A2C51C">
      <w:rPr>
        <w:sz w:val="20"/>
        <w:szCs w:val="20"/>
      </w:rPr>
      <w:t xml:space="preserve">Preparation Date: </w:t>
    </w:r>
    <w:r w:rsidRPr="00E36617" w:rsidR="29A2C51C">
      <w:rPr>
        <w:sz w:val="20"/>
        <w:szCs w:val="20"/>
        <w:u w:val="single"/>
      </w:rPr>
      <w:t>August 31, 2000</w:t>
    </w:r>
  </w:p>
  <w:p w:rsidRPr="00E36617" w:rsidR="00D14DCA" w:rsidP="29A2C51C" w:rsidRDefault="00D14DCA" w14:paraId="0D7F2C92" w14:textId="77777777">
    <w:pPr>
      <w:pStyle w:val="Footer"/>
      <w:ind w:firstLine="0"/>
      <w:jc w:val="right"/>
      <w:rPr>
        <w:sz w:val="20"/>
        <w:szCs w:val="20"/>
      </w:rPr>
    </w:pPr>
    <w:r w:rsidRPr="00E36617" w:rsidR="29A2C51C">
      <w:rPr>
        <w:sz w:val="20"/>
        <w:szCs w:val="20"/>
      </w:rPr>
      <w:t xml:space="preserve">Revision Date:  </w:t>
    </w:r>
    <w:r w:rsidR="29A2C51C">
      <w:rPr>
        <w:sz w:val="20"/>
        <w:szCs w:val="20"/>
        <w:u w:val="single"/>
      </w:rPr>
      <w:t>September 28, 2022</w:t>
    </w:r>
  </w:p>
  <w:p w:rsidRPr="00E36617" w:rsidR="00D14DCA" w:rsidRDefault="00D14DCA" w14:paraId="62DD9AA1" w14:textId="77777777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15D0E" w:rsidRDefault="00215D0E" w14:paraId="344D5665" w14:textId="77777777">
      <w:r>
        <w:separator/>
      </w:r>
    </w:p>
  </w:footnote>
  <w:footnote w:type="continuationSeparator" w:id="0">
    <w:p w:rsidR="00215D0E" w:rsidRDefault="00215D0E" w14:paraId="6CA87F1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14DCA" w:rsidP="562F33C2" w:rsidRDefault="00D14DCA" w14:paraId="76C6A472" w14:textId="5E3D9243">
    <w:pPr>
      <w:pStyle w:val="Header"/>
      <w:rPr>
        <w:sz w:val="20"/>
        <w:szCs w:val="20"/>
      </w:rPr>
    </w:pPr>
    <w:r w:rsidRPr="562F33C2" w:rsidR="562F33C2">
      <w:rPr>
        <w:sz w:val="20"/>
        <w:szCs w:val="20"/>
      </w:rPr>
      <w:t>S</w:t>
    </w:r>
    <w:r w:rsidRPr="562F33C2" w:rsidR="562F33C2">
      <w:rPr>
        <w:sz w:val="20"/>
        <w:szCs w:val="20"/>
      </w:rPr>
      <w:t>OUTH SHORE REGIONAL CENTRE FOR EDUCATION</w:t>
    </w:r>
    <w:r w:rsidRPr="562F33C2" w:rsidR="562F33C2">
      <w:rPr>
        <w:sz w:val="20"/>
        <w:szCs w:val="20"/>
      </w:rPr>
      <w:t xml:space="preserve">                      </w:t>
    </w:r>
    <w:r w:rsidRPr="562F33C2" w:rsidR="562F33C2">
      <w:rPr>
        <w:sz w:val="20"/>
        <w:szCs w:val="20"/>
      </w:rPr>
      <w:t>Occupational Health and Safet</w:t>
    </w:r>
    <w:r w:rsidRPr="562F33C2" w:rsidR="562F33C2">
      <w:rPr>
        <w:sz w:val="20"/>
        <w:szCs w:val="20"/>
      </w:rPr>
      <w:t>y</w:t>
    </w:r>
  </w:p>
  <w:p w:rsidR="00D14DCA" w:rsidP="68DF3D11" w:rsidRDefault="00D14DCA" w14:paraId="60E1E697" w14:textId="77777777" w14:noSpellErr="1">
    <w:pPr>
      <w:pStyle w:val="Header"/>
      <w:jc w:val="right"/>
      <w:rPr>
        <w:sz w:val="20"/>
        <w:szCs w:val="20"/>
      </w:rPr>
    </w:pPr>
    <w:r w:rsidRPr="68DF3D11" w:rsidR="68DF3D11">
      <w:rPr>
        <w:sz w:val="20"/>
        <w:szCs w:val="20"/>
      </w:rPr>
      <w:t>Program Manual</w:t>
    </w:r>
  </w:p>
  <w:p w:rsidR="00D14DCA" w:rsidP="29A2C51C" w:rsidRDefault="00D14DCA" w14:paraId="55581D86" w14:textId="77777777">
    <w:pPr>
      <w:pStyle w:val="Header"/>
      <w:ind w:firstLine="0"/>
      <w:jc w:val="right"/>
      <w:rPr>
        <w:sz w:val="20"/>
        <w:szCs w:val="20"/>
      </w:rPr>
    </w:pPr>
    <w:r w:rsidRPr="29A2C51C" w:rsidR="29A2C51C">
      <w:rPr>
        <w:sz w:val="20"/>
        <w:szCs w:val="20"/>
      </w:rPr>
      <w:t>Section 4.2</w:t>
    </w:r>
  </w:p>
  <w:p w:rsidRPr="00174F64" w:rsidR="00D14DCA" w:rsidP="68DF3D11" w:rsidRDefault="00D14DCA" w14:paraId="30718262" w14:textId="77777777">
    <w:pPr>
      <w:pStyle w:val="Header"/>
      <w:pBdr>
        <w:bottom w:val="single" w:color="FF000000" w:sz="12" w:space="1"/>
      </w:pBdr>
      <w:ind w:firstLine="0"/>
      <w:jc w:val="right"/>
      <w:rPr>
        <w:sz w:val="20"/>
        <w:szCs w:val="20"/>
      </w:rPr>
    </w:pPr>
    <w:r w:rsidRPr="00174F64" w:rsidR="68DF3D11">
      <w:rPr>
        <w:sz w:val="20"/>
        <w:szCs w:val="20"/>
      </w:rPr>
      <w:t xml:space="preserve">Page </w:t>
    </w:r>
    <w:r w:rsidRPr="68DF3D11">
      <w:rPr>
        <w:rStyle w:val="PageNumber"/>
        <w:noProof/>
        <w:sz w:val="20"/>
        <w:szCs w:val="20"/>
      </w:rPr>
      <w:fldChar w:fldCharType="begin"/>
    </w:r>
    <w:r w:rsidRPr="68DF3D11">
      <w:rPr>
        <w:rStyle w:val="PageNumber"/>
        <w:sz w:val="20"/>
        <w:szCs w:val="20"/>
      </w:rPr>
      <w:instrText xml:space="preserve"> PAGE </w:instrText>
    </w:r>
    <w:r w:rsidRPr="68DF3D11">
      <w:rPr>
        <w:rStyle w:val="PageNumber"/>
        <w:sz w:val="20"/>
        <w:szCs w:val="20"/>
      </w:rPr>
      <w:fldChar w:fldCharType="separate"/>
    </w:r>
    <w:r w:rsidRPr="68DF3D11" w:rsidR="68DF3D11">
      <w:rPr>
        <w:rStyle w:val="PageNumber"/>
        <w:noProof/>
        <w:sz w:val="20"/>
        <w:szCs w:val="20"/>
      </w:rPr>
      <w:t>2</w:t>
    </w:r>
    <w:r w:rsidRPr="68DF3D11">
      <w:rPr>
        <w:rStyle w:val="PageNumber"/>
        <w:noProof/>
        <w:sz w:val="20"/>
        <w:szCs w:val="20"/>
      </w:rPr>
      <w:fldChar w:fldCharType="end"/>
    </w:r>
    <w:r w:rsidRPr="00174F64" w:rsidR="68DF3D11">
      <w:rPr>
        <w:sz w:val="20"/>
        <w:szCs w:val="20"/>
      </w:rPr>
      <w:t xml:space="preserve"> of </w:t>
    </w:r>
    <w:r w:rsidRPr="68DF3D11">
      <w:rPr>
        <w:rStyle w:val="PageNumber"/>
        <w:noProof/>
        <w:sz w:val="20"/>
        <w:szCs w:val="20"/>
      </w:rPr>
      <w:fldChar w:fldCharType="begin"/>
    </w:r>
    <w:r w:rsidRPr="68DF3D11">
      <w:rPr>
        <w:rStyle w:val="PageNumber"/>
        <w:sz w:val="20"/>
        <w:szCs w:val="20"/>
      </w:rPr>
      <w:instrText xml:space="preserve"> NUMPAGES </w:instrText>
    </w:r>
    <w:r w:rsidRPr="68DF3D11">
      <w:rPr>
        <w:rStyle w:val="PageNumber"/>
        <w:sz w:val="20"/>
        <w:szCs w:val="20"/>
      </w:rPr>
      <w:fldChar w:fldCharType="separate"/>
    </w:r>
    <w:r w:rsidRPr="68DF3D11" w:rsidR="68DF3D11">
      <w:rPr>
        <w:rStyle w:val="PageNumber"/>
        <w:noProof/>
        <w:sz w:val="20"/>
        <w:szCs w:val="20"/>
      </w:rPr>
      <w:t>2</w:t>
    </w:r>
    <w:r w:rsidRPr="68DF3D11">
      <w:rPr>
        <w:rStyle w:val="PageNumber"/>
        <w:noProof/>
        <w:sz w:val="20"/>
        <w:szCs w:val="20"/>
      </w:rPr>
      <w:fldChar w:fldCharType="end"/>
    </w:r>
  </w:p>
  <w:p w:rsidRPr="00AA1D28" w:rsidR="00D14DCA" w:rsidP="00AA1D28" w:rsidRDefault="00D14DCA" w14:paraId="0DA3C83D" w14:textId="77777777">
    <w:pPr>
      <w:pStyle w:val="Header"/>
      <w:rPr>
        <w:sz w:val="20"/>
        <w:szCs w:val="20"/>
      </w:rPr>
    </w:pPr>
    <w:r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2241B"/>
    <w:multiLevelType w:val="multilevel"/>
    <w:tmpl w:val="0254C01A"/>
    <w:lvl w:ilvl="0">
      <w:start w:val="1"/>
      <w:numFmt w:val="upperRoman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780"/>
        </w:tabs>
        <w:ind w:left="37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140"/>
        </w:tabs>
        <w:ind w:left="41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140"/>
        </w:tabs>
        <w:ind w:left="4140" w:hanging="2160"/>
      </w:pPr>
      <w:rPr>
        <w:rFonts w:hint="default"/>
      </w:rPr>
    </w:lvl>
  </w:abstractNum>
  <w:abstractNum w:abstractNumId="1" w15:restartNumberingAfterBreak="0">
    <w:nsid w:val="2C7C52F9"/>
    <w:multiLevelType w:val="multilevel"/>
    <w:tmpl w:val="C0924980"/>
    <w:lvl w:ilvl="0">
      <w:start w:val="1"/>
      <w:numFmt w:val="lowerRoman"/>
      <w:lvlText w:val="%1."/>
      <w:lvlJc w:val="righ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780"/>
        </w:tabs>
        <w:ind w:left="37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140"/>
        </w:tabs>
        <w:ind w:left="41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140"/>
        </w:tabs>
        <w:ind w:left="4140" w:hanging="2160"/>
      </w:pPr>
      <w:rPr>
        <w:rFonts w:hint="default"/>
      </w:rPr>
    </w:lvl>
  </w:abstractNum>
  <w:num w:numId="1" w16cid:durableId="867989139">
    <w:abstractNumId w:val="1"/>
  </w:num>
  <w:num w:numId="2" w16cid:durableId="173993757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CCA"/>
    <w:rsid w:val="00026FBF"/>
    <w:rsid w:val="00102F9F"/>
    <w:rsid w:val="00117FDA"/>
    <w:rsid w:val="00150765"/>
    <w:rsid w:val="001704D4"/>
    <w:rsid w:val="00174F64"/>
    <w:rsid w:val="00215D0E"/>
    <w:rsid w:val="00341579"/>
    <w:rsid w:val="003F36F0"/>
    <w:rsid w:val="003F7748"/>
    <w:rsid w:val="00401FDE"/>
    <w:rsid w:val="00411F0B"/>
    <w:rsid w:val="00433043"/>
    <w:rsid w:val="00466E62"/>
    <w:rsid w:val="0048163F"/>
    <w:rsid w:val="005275F9"/>
    <w:rsid w:val="00654485"/>
    <w:rsid w:val="006625BA"/>
    <w:rsid w:val="0068781A"/>
    <w:rsid w:val="00716F58"/>
    <w:rsid w:val="00886E12"/>
    <w:rsid w:val="008D7EC9"/>
    <w:rsid w:val="00915FA9"/>
    <w:rsid w:val="009E2CCA"/>
    <w:rsid w:val="009E481F"/>
    <w:rsid w:val="009F18C2"/>
    <w:rsid w:val="00A34E26"/>
    <w:rsid w:val="00A52863"/>
    <w:rsid w:val="00A86910"/>
    <w:rsid w:val="00AA1D28"/>
    <w:rsid w:val="00AB163E"/>
    <w:rsid w:val="00B44D5B"/>
    <w:rsid w:val="00B75B8D"/>
    <w:rsid w:val="00C070C8"/>
    <w:rsid w:val="00CE41BF"/>
    <w:rsid w:val="00D14DCA"/>
    <w:rsid w:val="00D17779"/>
    <w:rsid w:val="00E36617"/>
    <w:rsid w:val="00E4464A"/>
    <w:rsid w:val="00E85E92"/>
    <w:rsid w:val="00E944D4"/>
    <w:rsid w:val="29A2C51C"/>
    <w:rsid w:val="34A5BDD5"/>
    <w:rsid w:val="4D4C3DD7"/>
    <w:rsid w:val="562F33C2"/>
    <w:rsid w:val="68DF3D11"/>
    <w:rsid w:val="6D2CE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5121"/>
    <o:shapelayout v:ext="edit">
      <o:idmap v:ext="edit" data="1"/>
    </o:shapelayout>
  </w:shapeDefaults>
  <w:decimalSymbol w:val="."/>
  <w:listSeparator w:val=","/>
  <w14:docId w14:val="2DADF948"/>
  <w15:chartTrackingRefBased/>
  <w15:docId w15:val="{F8B401C5-C09D-4C6D-B33F-99B36B15BE4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74F64"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rsid w:val="00AA1D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A1D2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74F64"/>
  </w:style>
  <w:style w:type="paragraph" w:styleId="BalloonText">
    <w:name w:val="Balloon Text"/>
    <w:basedOn w:val="Normal"/>
    <w:link w:val="BalloonTextChar"/>
    <w:rsid w:val="00C070C8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rsid w:val="00C070C8"/>
    <w:rPr>
      <w:rFonts w:ascii="Segoe UI" w:hAnsi="Segoe UI" w:cs="Segoe UI"/>
      <w:sz w:val="18"/>
      <w:szCs w:val="18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2DD86F60B9A04CAAA81D1EE0DC8D58" ma:contentTypeVersion="16" ma:contentTypeDescription="Create a new document." ma:contentTypeScope="" ma:versionID="26412204b0a41efb13e61cff66efab54">
  <xsd:schema xmlns:xsd="http://www.w3.org/2001/XMLSchema" xmlns:xs="http://www.w3.org/2001/XMLSchema" xmlns:p="http://schemas.microsoft.com/office/2006/metadata/properties" xmlns:ns2="13da1fc9-daac-4960-8cbb-091f64f45f91" xmlns:ns3="b0460a1a-bd83-4e07-86fb-8dde4b1e13f1" targetNamespace="http://schemas.microsoft.com/office/2006/metadata/properties" ma:root="true" ma:fieldsID="0b5773a4f8cd1f05f4e29a14df7f4901" ns2:_="" ns3:_="">
    <xsd:import namespace="13da1fc9-daac-4960-8cbb-091f64f45f91"/>
    <xsd:import namespace="b0460a1a-bd83-4e07-86fb-8dde4b1e13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a1fc9-daac-4960-8cbb-091f64f45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08b91b9-eb53-40eb-80e2-84ce160b8d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460a1a-bd83-4e07-86fb-8dde4b1e13f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b94cec9-5675-4173-85dd-9f254510b2e0}" ma:internalName="TaxCatchAll" ma:showField="CatchAllData" ma:web="b0460a1a-bd83-4e07-86fb-8dde4b1e13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da1fc9-daac-4960-8cbb-091f64f45f91">
      <Terms xmlns="http://schemas.microsoft.com/office/infopath/2007/PartnerControls"/>
    </lcf76f155ced4ddcb4097134ff3c332f>
    <TaxCatchAll xmlns="b0460a1a-bd83-4e07-86fb-8dde4b1e13f1" xsi:nil="true"/>
  </documentManagement>
</p:properties>
</file>

<file path=customXml/itemProps1.xml><?xml version="1.0" encoding="utf-8"?>
<ds:datastoreItem xmlns:ds="http://schemas.openxmlformats.org/officeDocument/2006/customXml" ds:itemID="{2618646D-6DFB-4417-8238-CCEFB2B6E1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3CC832-EBC5-4300-9705-A936E11D001B}"/>
</file>

<file path=customXml/itemProps3.xml><?xml version="1.0" encoding="utf-8"?>
<ds:datastoreItem xmlns:ds="http://schemas.openxmlformats.org/officeDocument/2006/customXml" ds:itemID="{66BCC2EC-0518-47AA-9799-77A1AE5CD678}"/>
</file>

<file path=customXml/itemProps4.xml><?xml version="1.0" encoding="utf-8"?>
<ds:datastoreItem xmlns:ds="http://schemas.openxmlformats.org/officeDocument/2006/customXml" ds:itemID="{D2781E42-5A2E-4A3E-8AD1-7C5EDBA8197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South Shore Regional School Board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(INFORMATION TO BE POSTED ON THE OCCUPATIONAL HEALTH &amp; SAFETY BULLETIN BOARD)</dc:title>
  <dc:subject/>
  <dc:creator>GSinclair</dc:creator>
  <cp:keywords/>
  <cp:lastModifiedBy>Gail Sinclair</cp:lastModifiedBy>
  <cp:revision>5</cp:revision>
  <cp:lastPrinted>2022-09-28T16:31:00Z</cp:lastPrinted>
  <dcterms:created xsi:type="dcterms:W3CDTF">2023-10-03T17:25:00Z</dcterms:created>
  <dcterms:modified xsi:type="dcterms:W3CDTF">2026-01-06T18:16:15Z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0x0101005B2DD86F60B9A04CAAA81D1EE0DC8D58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